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val="0"/>
        <w:tabs>
          <w:tab w:val="left" w:pos="720"/>
        </w:tabs>
        <w:spacing w:before="0" w:after="0" w:line="240" w:lineRule="auto"/>
        <w:jc w:val="center"/>
        <w:rPr>
          <w:rFonts w:hint="eastAsia" w:ascii="宋体" w:hAnsi="宋体"/>
          <w:color w:val="000000" w:themeColor="text1"/>
          <w:sz w:val="28"/>
          <w:szCs w:val="28"/>
          <w:highlight w:val="none"/>
          <w:lang w:val="en-US" w:eastAsia="zh-CN"/>
          <w14:textFill>
            <w14:solidFill>
              <w14:schemeClr w14:val="tx1"/>
            </w14:solidFill>
          </w14:textFill>
        </w:rPr>
      </w:pPr>
    </w:p>
    <w:p>
      <w:pPr>
        <w:pStyle w:val="3"/>
        <w:keepLines w:val="0"/>
        <w:tabs>
          <w:tab w:val="left" w:pos="720"/>
        </w:tabs>
        <w:spacing w:before="0" w:after="0" w:line="240" w:lineRule="auto"/>
        <w:jc w:val="center"/>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t>川南发电-泸州气电热工电气核心技术联合培训室装修改造</w:t>
      </w:r>
    </w:p>
    <w:p>
      <w:pPr>
        <w:pStyle w:val="3"/>
        <w:keepLines w:val="0"/>
        <w:tabs>
          <w:tab w:val="left" w:pos="720"/>
        </w:tabs>
        <w:spacing w:before="0" w:after="0" w:line="240" w:lineRule="auto"/>
        <w:jc w:val="center"/>
        <w:rPr>
          <w:rFonts w:hint="eastAsia" w:ascii="宋体" w:hAnsi="宋体"/>
          <w:b/>
          <w:bCs/>
          <w:color w:val="000000" w:themeColor="text1"/>
          <w:sz w:val="32"/>
          <w:szCs w:val="32"/>
          <w:highlight w:val="none"/>
          <w:lang w:val="en-US" w:eastAsia="zh-CN"/>
          <w14:textFill>
            <w14:solidFill>
              <w14:schemeClr w14:val="tx1"/>
            </w14:solidFill>
          </w14:textFill>
        </w:rPr>
      </w:pPr>
      <w:r>
        <w:rPr>
          <w:rFonts w:hint="eastAsia" w:ascii="宋体" w:hAnsi="宋体"/>
          <w:b/>
          <w:bCs/>
          <w:color w:val="000000" w:themeColor="text1"/>
          <w:sz w:val="32"/>
          <w:szCs w:val="32"/>
          <w:highlight w:val="none"/>
          <w:lang w:val="en-US" w:eastAsia="zh-CN"/>
          <w14:textFill>
            <w14:solidFill>
              <w14:schemeClr w14:val="tx1"/>
            </w14:solidFill>
          </w14:textFill>
        </w:rPr>
        <w:t>比选公告</w:t>
      </w:r>
    </w:p>
    <w:p>
      <w:pPr>
        <w:spacing w:line="360" w:lineRule="auto"/>
        <w:ind w:firstLine="0" w:firstLineChars="0"/>
        <w:rPr>
          <w:rFonts w:hint="eastAsia" w:asciiTheme="minorEastAsia" w:hAnsiTheme="minorEastAsia" w:eastAsiaTheme="minorEastAsia" w:cstheme="minorEastAsia"/>
          <w:b/>
          <w:bCs/>
          <w:sz w:val="24"/>
          <w:szCs w:val="24"/>
          <w:highlight w:val="none"/>
          <w:lang w:eastAsia="zh-CN"/>
        </w:rPr>
      </w:pPr>
    </w:p>
    <w:p>
      <w:pPr>
        <w:spacing w:line="360" w:lineRule="auto"/>
        <w:ind w:firstLine="0" w:firstLineChars="0"/>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一、</w:t>
      </w:r>
      <w:r>
        <w:rPr>
          <w:rFonts w:hint="eastAsia" w:asciiTheme="minorEastAsia" w:hAnsiTheme="minorEastAsia" w:cstheme="minorEastAsia"/>
          <w:b/>
          <w:bCs/>
          <w:sz w:val="24"/>
          <w:szCs w:val="24"/>
          <w:highlight w:val="none"/>
          <w:lang w:val="en-US" w:eastAsia="zh-CN"/>
        </w:rPr>
        <w:t>比选范围（项目概况）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详见</w:t>
      </w:r>
      <w:r>
        <w:rPr>
          <w:rFonts w:hint="eastAsia" w:asciiTheme="minorEastAsia" w:hAnsiTheme="minorEastAsia" w:eastAsiaTheme="minorEastAsia" w:cstheme="minorEastAsia"/>
          <w:b w:val="0"/>
          <w:bCs w:val="0"/>
          <w:kern w:val="2"/>
          <w:sz w:val="24"/>
          <w:szCs w:val="24"/>
          <w:highlight w:val="none"/>
          <w:lang w:val="en-US" w:eastAsia="zh-CN" w:bidi="ar-SA"/>
        </w:rPr>
        <w:t>《川南发电-泸州气电热工电气核心技术联合培训室装修改造技术规范书》。</w:t>
      </w:r>
    </w:p>
    <w:p>
      <w:pPr>
        <w:numPr>
          <w:ilvl w:val="0"/>
          <w:numId w:val="0"/>
        </w:numPr>
        <w:spacing w:line="360" w:lineRule="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二、</w:t>
      </w:r>
      <w:r>
        <w:rPr>
          <w:rFonts w:hint="eastAsia" w:asciiTheme="minorEastAsia" w:hAnsiTheme="minorEastAsia" w:eastAsiaTheme="minorEastAsia" w:cstheme="minorEastAsia"/>
          <w:b/>
          <w:bCs/>
          <w:sz w:val="24"/>
          <w:szCs w:val="24"/>
          <w:highlight w:val="none"/>
          <w:lang w:val="en-US" w:eastAsia="zh-CN"/>
        </w:rPr>
        <w:t>比选申请</w:t>
      </w:r>
      <w:r>
        <w:rPr>
          <w:rFonts w:hint="eastAsia" w:asciiTheme="minorEastAsia" w:hAnsiTheme="minorEastAsia" w:eastAsiaTheme="minorEastAsia" w:cstheme="minorEastAsia"/>
          <w:b/>
          <w:bCs/>
          <w:sz w:val="24"/>
          <w:szCs w:val="24"/>
          <w:highlight w:val="none"/>
          <w:lang w:eastAsia="zh-CN"/>
        </w:rPr>
        <w:t>人资质要求</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1.比选申请人为法人或</w:t>
      </w:r>
      <w:r>
        <w:rPr>
          <w:rFonts w:hint="eastAsia" w:asciiTheme="minorEastAsia" w:hAnsiTheme="minorEastAsia" w:cstheme="minorEastAsia"/>
          <w:b w:val="0"/>
          <w:bCs w:val="0"/>
          <w:kern w:val="2"/>
          <w:sz w:val="24"/>
          <w:szCs w:val="24"/>
          <w:highlight w:val="none"/>
          <w:lang w:val="en-US" w:eastAsia="zh-CN" w:bidi="ar-SA"/>
        </w:rPr>
        <w:t>非法人</w:t>
      </w:r>
      <w:bookmarkStart w:id="0" w:name="_GoBack"/>
      <w:bookmarkEnd w:id="0"/>
      <w:r>
        <w:rPr>
          <w:rFonts w:hint="eastAsia" w:asciiTheme="minorEastAsia" w:hAnsiTheme="minorEastAsia" w:eastAsiaTheme="minorEastAsia" w:cstheme="minorEastAsia"/>
          <w:b w:val="0"/>
          <w:bCs w:val="0"/>
          <w:kern w:val="2"/>
          <w:sz w:val="24"/>
          <w:szCs w:val="24"/>
          <w:highlight w:val="none"/>
          <w:lang w:val="en-US" w:eastAsia="zh-CN" w:bidi="ar-SA"/>
        </w:rPr>
        <w:t>组织，且未被市场监管部门列入经营异常名录；</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2.比选申请人具有建筑工程施工总承包三级及以上或电力工程施工总承包三级及以上或建筑装修装饰工程专业承包二级及以上资质；</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3.近3年或以上连续安全施工业绩。</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lang w:val="en-US" w:eastAsia="zh-CN"/>
        </w:rPr>
        <w:t>比选谈判文件获取</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2024年8月2日起，比选申请人登录四川川投燃气发电集团有限责任公司官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网、川投（泸州）燃气发电有限公司官网下载</w:t>
      </w:r>
      <w:r>
        <w:rPr>
          <w:rFonts w:hint="eastAsia" w:asciiTheme="minorEastAsia" w:hAnsiTheme="minorEastAsia" w:eastAsiaTheme="minorEastAsia" w:cstheme="minorEastAsia"/>
          <w:b w:val="0"/>
          <w:bCs w:val="0"/>
          <w:kern w:val="2"/>
          <w:sz w:val="24"/>
          <w:szCs w:val="24"/>
          <w:highlight w:val="none"/>
          <w:lang w:val="en-US" w:eastAsia="zh-CN" w:bidi="ar-SA"/>
        </w:rPr>
        <w:t>。</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四、送达比选申请文件的截止时间、方式</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比选申请文件送达截止时间：2024年8月8日10:00。</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比选申请文件送达方式：比选申请</w:t>
      </w:r>
      <w:r>
        <w:rPr>
          <w:rFonts w:hint="eastAsia" w:asciiTheme="minorEastAsia" w:hAnsiTheme="minorEastAsia" w:eastAsiaTheme="minorEastAsia" w:cstheme="minorEastAsia"/>
          <w:sz w:val="24"/>
          <w:szCs w:val="24"/>
          <w:highlight w:val="none"/>
        </w:rPr>
        <w:t>人将</w:t>
      </w:r>
      <w:r>
        <w:rPr>
          <w:rFonts w:hint="eastAsia" w:asciiTheme="minorEastAsia" w:hAnsiTheme="minorEastAsia" w:eastAsiaTheme="minorEastAsia" w:cstheme="minorEastAsia"/>
          <w:b w:val="0"/>
          <w:bCs w:val="0"/>
          <w:kern w:val="2"/>
          <w:sz w:val="24"/>
          <w:szCs w:val="24"/>
          <w:highlight w:val="none"/>
          <w:lang w:val="en-US" w:eastAsia="zh-CN" w:bidi="ar-SA"/>
        </w:rPr>
        <w:t>比选申请</w:t>
      </w:r>
      <w:r>
        <w:rPr>
          <w:rFonts w:hint="eastAsia" w:asciiTheme="minorEastAsia" w:hAnsiTheme="minorEastAsia" w:eastAsiaTheme="minorEastAsia" w:cstheme="minorEastAsia"/>
          <w:sz w:val="24"/>
          <w:szCs w:val="24"/>
          <w:highlight w:val="none"/>
          <w:lang w:val="en-US" w:eastAsia="zh-CN"/>
        </w:rPr>
        <w:t>文件送达至川投（泸州）燃气发电有限公司（四川省泸州市江阳区江北镇进厂路1007号）。</w:t>
      </w:r>
    </w:p>
    <w:p>
      <w:pPr>
        <w:numPr>
          <w:ilvl w:val="0"/>
          <w:numId w:val="0"/>
        </w:numPr>
        <w:spacing w:line="360" w:lineRule="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五、项目单位联系电话及比选公告发布媒介</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川投（泸州）燃气发电有限公司，</w:t>
      </w:r>
      <w:r>
        <w:rPr>
          <w:rFonts w:hint="eastAsia" w:asciiTheme="minorEastAsia" w:hAnsiTheme="minorEastAsia" w:eastAsiaTheme="minorEastAsia" w:cstheme="minorEastAsia"/>
          <w:sz w:val="24"/>
          <w:szCs w:val="24"/>
          <w:highlight w:val="none"/>
          <w:lang w:val="en-US" w:eastAsia="zh-CN"/>
        </w:rPr>
        <w:t>0830-3628191</w:t>
      </w:r>
    </w:p>
    <w:p>
      <w:pPr>
        <w:numPr>
          <w:ilvl w:val="0"/>
          <w:numId w:val="0"/>
        </w:numPr>
        <w:wordWrap w:val="0"/>
        <w:topLinePunct/>
        <w:spacing w:line="360" w:lineRule="auto"/>
        <w:ind w:leftChars="0" w:firstLine="480" w:firstLineChars="200"/>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本比选公告于四川川投燃气发电集团有限责任公司官</w:t>
      </w:r>
      <w:r>
        <w:rPr>
          <w:rFonts w:hint="eastAsia" w:asciiTheme="minorEastAsia" w:hAnsiTheme="minorEastAsia" w:eastAsiaTheme="minorEastAsia" w:cstheme="minorEastAsia"/>
          <w:sz w:val="24"/>
          <w:szCs w:val="24"/>
          <w:highlight w:val="none"/>
          <w:lang w:val="en-US" w:eastAsia="zh-CN"/>
        </w:rPr>
        <w:t>网、川投（泸州）燃气发电有限公司官网</w:t>
      </w:r>
      <w:r>
        <w:rPr>
          <w:rFonts w:hint="eastAsia" w:asciiTheme="minorEastAsia" w:hAnsiTheme="minorEastAsia" w:eastAsiaTheme="minorEastAsia" w:cstheme="minorEastAsia"/>
          <w:b w:val="0"/>
          <w:bCs w:val="0"/>
          <w:kern w:val="2"/>
          <w:sz w:val="24"/>
          <w:szCs w:val="24"/>
          <w:highlight w:val="none"/>
          <w:lang w:val="en-US" w:eastAsia="zh-CN" w:bidi="ar-SA"/>
        </w:rPr>
        <w:t>发布。</w:t>
      </w:r>
    </w:p>
    <w:p>
      <w:pPr>
        <w:pStyle w:val="3"/>
        <w:keepLines w:val="0"/>
        <w:tabs>
          <w:tab w:val="left" w:pos="720"/>
        </w:tabs>
        <w:spacing w:before="0" w:after="0" w:line="240" w:lineRule="auto"/>
        <w:jc w:val="both"/>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rPr>
          <w:rFonts w:hint="eastAsia" w:ascii="宋体" w:hAnsi="宋体"/>
          <w:color w:val="000000" w:themeColor="text1"/>
          <w:sz w:val="28"/>
          <w:szCs w:val="28"/>
          <w:highlight w:val="none"/>
          <w14:textFill>
            <w14:solidFill>
              <w14:schemeClr w14:val="tx1"/>
            </w14:solidFill>
          </w14:textFill>
        </w:rPr>
      </w:pPr>
    </w:p>
    <w:p>
      <w:pPr>
        <w:pStyle w:val="2"/>
        <w:jc w:val="both"/>
        <w:rPr>
          <w:rFonts w:hint="default" w:ascii="宋体" w:hAnsi="宋体" w:eastAsia="宋体" w:cs="宋体"/>
          <w:b/>
          <w:bCs/>
          <w:kern w:val="2"/>
          <w:sz w:val="32"/>
          <w:szCs w:val="32"/>
          <w:highlight w:val="none"/>
          <w:u w:val="none"/>
          <w:lang w:val="en-US" w:eastAsia="zh-CN" w:bidi="ar-SA"/>
        </w:rPr>
      </w:pPr>
    </w:p>
    <w:sectPr>
      <w:pgSz w:w="11906" w:h="16838"/>
      <w:pgMar w:top="1293" w:right="1179" w:bottom="129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A5726"/>
    <w:rsid w:val="02902A6D"/>
    <w:rsid w:val="09E13C18"/>
    <w:rsid w:val="0BB9314C"/>
    <w:rsid w:val="11494AC5"/>
    <w:rsid w:val="11E8614B"/>
    <w:rsid w:val="171E2B79"/>
    <w:rsid w:val="17776A8B"/>
    <w:rsid w:val="1DDA5726"/>
    <w:rsid w:val="24B76011"/>
    <w:rsid w:val="2F201A3D"/>
    <w:rsid w:val="32DE0E25"/>
    <w:rsid w:val="36ED3524"/>
    <w:rsid w:val="3790450F"/>
    <w:rsid w:val="3E8E1D4E"/>
    <w:rsid w:val="49F448B9"/>
    <w:rsid w:val="50CA4029"/>
    <w:rsid w:val="51DD2F50"/>
    <w:rsid w:val="57750B7E"/>
    <w:rsid w:val="58BE49AD"/>
    <w:rsid w:val="5AF01C48"/>
    <w:rsid w:val="5B461682"/>
    <w:rsid w:val="5BC41EDE"/>
    <w:rsid w:val="5F0570C0"/>
    <w:rsid w:val="63D0276B"/>
    <w:rsid w:val="6767604F"/>
    <w:rsid w:val="69143545"/>
    <w:rsid w:val="6A1640B7"/>
    <w:rsid w:val="7555115E"/>
    <w:rsid w:val="75F53BC2"/>
    <w:rsid w:val="7B0D1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2023-03-10T08:57:00Z</dcterms:created>
  <dc:creator>唐小龙</dc:creator>
  <cp:lastModifiedBy>彭宏</cp:lastModifiedBy>
  <cp:lastPrinted>2023-11-02T07:06:00Z</cp:lastPrinted>
  <dcterms:modified xsi:type="dcterms:W3CDTF">2024-08-01T06:29:36Z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F7CFC3F21E644556B20B8A6EAE507C85</vt:lpwstr>
  </property>
</Properties>
</file>